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7D73" w14:textId="180F0A60" w:rsidR="001F1611" w:rsidRPr="00B24C81" w:rsidRDefault="00E54153" w:rsidP="004B1B8F">
      <w:pPr>
        <w:pStyle w:val="NormalWeb"/>
        <w:rPr>
          <w:color w:val="FF0000"/>
          <w:sz w:val="22"/>
          <w:szCs w:val="22"/>
        </w:rPr>
      </w:pPr>
      <w:r>
        <w:rPr>
          <w:b/>
          <w:bCs/>
          <w:i/>
          <w:iCs/>
          <w:sz w:val="22"/>
          <w:szCs w:val="22"/>
          <w:lang w:val="fr-CA"/>
        </w:rPr>
        <w:br/>
      </w:r>
      <w:r>
        <w:rPr>
          <w:b/>
          <w:bCs/>
          <w:sz w:val="22"/>
          <w:szCs w:val="22"/>
          <w:lang w:val="fr-CA"/>
        </w:rPr>
        <w:t>Le XX avril 2022</w:t>
      </w:r>
      <w:r>
        <w:rPr>
          <w:sz w:val="22"/>
          <w:szCs w:val="22"/>
          <w:lang w:val="fr-CA"/>
        </w:rPr>
        <w:br/>
      </w:r>
      <w:r>
        <w:rPr>
          <w:sz w:val="22"/>
          <w:szCs w:val="22"/>
          <w:lang w:val="fr-CA"/>
        </w:rPr>
        <w:br/>
        <w:t xml:space="preserve">Chère cliente/Cher client, </w:t>
      </w:r>
      <w:r>
        <w:rPr>
          <w:sz w:val="22"/>
          <w:szCs w:val="22"/>
          <w:lang w:val="fr-CA"/>
        </w:rPr>
        <w:br/>
      </w:r>
      <w:r>
        <w:rPr>
          <w:sz w:val="22"/>
          <w:szCs w:val="22"/>
          <w:lang w:val="fr-CA"/>
        </w:rPr>
        <w:br/>
        <w:t>Les tensions entre la Russie et l’Ukraine, les prix du pétrole, l’inflation, les perturbations de la chaîne d’approvisionnement et la politique des banques centrales ont continué d’être au cœur des préoccupations des investisseurs en mars. Voici un sommaire des faits saillants qui ont dirigé les marchés.</w:t>
      </w:r>
      <w:r>
        <w:rPr>
          <w:sz w:val="22"/>
          <w:szCs w:val="22"/>
          <w:lang w:val="fr-CA"/>
        </w:rPr>
        <w:br/>
      </w:r>
      <w:r>
        <w:rPr>
          <w:sz w:val="22"/>
          <w:szCs w:val="22"/>
          <w:lang w:val="fr-CA"/>
        </w:rPr>
        <w:br/>
      </w:r>
      <w:r>
        <w:rPr>
          <w:b/>
          <w:bCs/>
          <w:sz w:val="22"/>
          <w:szCs w:val="22"/>
          <w:lang w:val="fr-CA"/>
        </w:rPr>
        <w:t>Évolution de la COVID-19 et du marché</w:t>
      </w:r>
    </w:p>
    <w:p w14:paraId="6F50873B" w14:textId="77777777" w:rsidR="00790682" w:rsidRPr="009701D5" w:rsidRDefault="00E54153" w:rsidP="001C14C8">
      <w:pPr>
        <w:pStyle w:val="ListParagraph"/>
        <w:numPr>
          <w:ilvl w:val="0"/>
          <w:numId w:val="13"/>
        </w:numPr>
        <w:spacing w:before="100" w:beforeAutospacing="1" w:after="100" w:afterAutospacing="1" w:line="240" w:lineRule="auto"/>
        <w:rPr>
          <w:rFonts w:ascii="Times New Roman" w:hAnsi="Times New Roman" w:cs="Times New Roman"/>
          <w:b/>
          <w:i/>
        </w:rPr>
      </w:pPr>
      <w:r>
        <w:rPr>
          <w:rFonts w:ascii="Times New Roman" w:eastAsia="Times New Roman" w:hAnsi="Times New Roman" w:cs="Times New Roman"/>
          <w:lang w:val="fr-CA"/>
        </w:rPr>
        <w:t>Les actions américaines, canadiennes et mondiales ont affiché des gains en mars, mais sont restées mitigées depuis le début de l’année, les actions américaines et mondiales étant dans le rouge, tandis que l’indice composé TSX, riche en énergie, a profité des turbulences du marché.</w:t>
      </w:r>
    </w:p>
    <w:p w14:paraId="7F60D632" w14:textId="77777777" w:rsidR="007632C5" w:rsidRPr="009701D5" w:rsidRDefault="00E54153" w:rsidP="001C14C8">
      <w:pPr>
        <w:pStyle w:val="ListParagraph"/>
        <w:numPr>
          <w:ilvl w:val="0"/>
          <w:numId w:val="13"/>
        </w:numPr>
        <w:autoSpaceDE w:val="0"/>
        <w:autoSpaceDN w:val="0"/>
        <w:adjustRightInd w:val="0"/>
        <w:spacing w:after="0" w:line="240" w:lineRule="auto"/>
        <w:rPr>
          <w:rFonts w:ascii="Times New Roman" w:hAnsi="Times New Roman" w:cs="Times New Roman"/>
          <w:sz w:val="24"/>
          <w:szCs w:val="24"/>
          <w:lang w:val="en-CA"/>
        </w:rPr>
      </w:pPr>
      <w:r>
        <w:rPr>
          <w:rFonts w:ascii="Times New Roman" w:eastAsia="Times New Roman" w:hAnsi="Times New Roman" w:cs="Times New Roman"/>
          <w:lang w:val="fr-CA"/>
        </w:rPr>
        <w:t>Sur les marchés obligataires, les rendements américains et canadiens ont augmenté en raison des attentes de hausses de taux plus nombreuses et plus importantes. La courbe de rendement a continué de s’aplatir, reflétant le resserrement de la politique de la Fed et les prévisions de ralentissement de la croissance économique.</w:t>
      </w:r>
    </w:p>
    <w:p w14:paraId="25300BF4" w14:textId="77777777" w:rsidR="009949D8" w:rsidRPr="009701D5" w:rsidRDefault="00E54153" w:rsidP="00A716A7">
      <w:pPr>
        <w:pStyle w:val="ListParagraph"/>
        <w:numPr>
          <w:ilvl w:val="0"/>
          <w:numId w:val="13"/>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lang w:val="fr-CA"/>
        </w:rPr>
        <w:t>Sous la pression du chaos de la chaîne d’approvisionnement et du conflit entre la Russie et l’Ukraine, le pétrole a grimpé jusqu’à 110 $ US le baril, avant de chuter à la suite de l’annonce que les États-Unis allaient libérer des millions de barils de leurs réserves pour aider à faire baisser les prix.</w:t>
      </w:r>
    </w:p>
    <w:p w14:paraId="3F4748E3" w14:textId="77777777" w:rsidR="00792DE1" w:rsidRPr="009701D5" w:rsidRDefault="00E54153" w:rsidP="00754A16">
      <w:pPr>
        <w:pStyle w:val="ListParagraph"/>
        <w:numPr>
          <w:ilvl w:val="0"/>
          <w:numId w:val="13"/>
        </w:numPr>
        <w:spacing w:before="100" w:beforeAutospacing="1" w:after="100" w:afterAutospacing="1" w:line="240" w:lineRule="auto"/>
        <w:rPr>
          <w:rFonts w:ascii="Times New Roman" w:hAnsi="Times New Roman" w:cs="Times New Roman"/>
          <w:i/>
        </w:rPr>
      </w:pPr>
      <w:r>
        <w:rPr>
          <w:rFonts w:ascii="Times New Roman" w:eastAsia="Times New Roman" w:hAnsi="Times New Roman" w:cs="Times New Roman"/>
          <w:lang w:val="fr-CA"/>
        </w:rPr>
        <w:t>L’Ontario a levé l’obligation de porter un masque, imposée dans le cadre de la COVID-19, dans la plupart des lieux publics, notamment les magasins, les écoles, les bars et les salles de sport. Le port du masque sera maintenu dans les transports en commun, les hôpitaux et les foyers de soins de longue durée jusqu’à la fin avril.</w:t>
      </w:r>
    </w:p>
    <w:p w14:paraId="2CC3FD9D" w14:textId="77777777" w:rsidR="00754A16" w:rsidRPr="009701D5" w:rsidRDefault="00E54153" w:rsidP="00754A16">
      <w:pPr>
        <w:pStyle w:val="ListParagraph"/>
        <w:numPr>
          <w:ilvl w:val="0"/>
          <w:numId w:val="13"/>
        </w:numPr>
        <w:spacing w:before="100" w:beforeAutospacing="1" w:after="100" w:afterAutospacing="1" w:line="240" w:lineRule="auto"/>
        <w:rPr>
          <w:rFonts w:ascii="Times New Roman" w:hAnsi="Times New Roman" w:cs="Times New Roman"/>
          <w:i/>
        </w:rPr>
      </w:pPr>
      <w:r>
        <w:rPr>
          <w:rFonts w:ascii="Times New Roman" w:eastAsia="Times New Roman" w:hAnsi="Times New Roman" w:cs="Times New Roman"/>
          <w:lang w:val="fr-CA"/>
        </w:rPr>
        <w:t>Le géant de la comptabilité et de l’audit Deloitte est devenu la première grande entreprise à mettre fin à sa politique de vaccination obligatoire contre la COVID-19 et au port du masque dans les bureaux pour les employés canadiens.</w:t>
      </w:r>
    </w:p>
    <w:p w14:paraId="75E53F02" w14:textId="77777777" w:rsidR="00111750" w:rsidRPr="009701D5" w:rsidRDefault="00E54153" w:rsidP="00792DE1">
      <w:pPr>
        <w:pStyle w:val="ListParagraph"/>
        <w:numPr>
          <w:ilvl w:val="0"/>
          <w:numId w:val="13"/>
        </w:numPr>
        <w:spacing w:before="100" w:beforeAutospacing="1" w:after="100" w:afterAutospacing="1" w:line="240" w:lineRule="auto"/>
        <w:rPr>
          <w:rFonts w:ascii="Times New Roman" w:hAnsi="Times New Roman" w:cs="Times New Roman"/>
          <w:i/>
        </w:rPr>
      </w:pPr>
      <w:r>
        <w:rPr>
          <w:rFonts w:ascii="Times New Roman" w:eastAsia="Times New Roman" w:hAnsi="Times New Roman" w:cs="Times New Roman"/>
          <w:lang w:val="fr-CA"/>
        </w:rPr>
        <w:t>Le Canada et le Royaume-Uni ont entamé des pourparlers en vue de la création d’un accord de libre-échange global, s’engageant à conclure les négociations assez rapidement et à mettre en place un plan convenu sous peu.</w:t>
      </w:r>
    </w:p>
    <w:p w14:paraId="76AF1ACC" w14:textId="77777777" w:rsidR="0092257F" w:rsidRPr="009701D5" w:rsidRDefault="00E54153" w:rsidP="0092257F">
      <w:pPr>
        <w:pStyle w:val="ListParagraph"/>
        <w:numPr>
          <w:ilvl w:val="0"/>
          <w:numId w:val="13"/>
        </w:numPr>
        <w:spacing w:before="100" w:beforeAutospacing="1" w:after="100" w:afterAutospacing="1" w:line="240" w:lineRule="auto"/>
        <w:rPr>
          <w:rFonts w:ascii="Times New Roman" w:hAnsi="Times New Roman" w:cs="Times New Roman"/>
          <w:b/>
          <w:i/>
        </w:rPr>
      </w:pPr>
      <w:r>
        <w:rPr>
          <w:rFonts w:ascii="Times New Roman" w:eastAsia="Times New Roman" w:hAnsi="Times New Roman" w:cs="Times New Roman"/>
          <w:lang w:val="fr-CA"/>
        </w:rPr>
        <w:t>L’inflation américaine a atteint 7,9 %, un nouveau record en 40 ans, en raison de la hausse des coûts de l’énergie, de l’alimentation et du logement, et devrait encore augmenter en raison du conflit entre la Russie et l’Ukraine. Le président de la Fed, M. Powell, a déclaré que « l’inflation est beaucoup trop élevée » et qu’il pourrait être opportun de relever les taux de manière plus agressive pour la maîtriser. La Fed a relevé ses taux de près de zéro à 0,25 %, sa première hausse en trois ans, et a signalé six autres hausses d’ici la fin de l’année. M. Powell a indiqué que la Fed était prête à procéder à des hausses de 0,50 % si nécessaire.</w:t>
      </w:r>
    </w:p>
    <w:p w14:paraId="36A3F3AE" w14:textId="77777777" w:rsidR="000251F1" w:rsidRPr="009701D5" w:rsidRDefault="00E54153" w:rsidP="0092257F">
      <w:pPr>
        <w:pStyle w:val="ListParagraph"/>
        <w:numPr>
          <w:ilvl w:val="0"/>
          <w:numId w:val="13"/>
        </w:numPr>
        <w:spacing w:before="100" w:beforeAutospacing="1" w:after="100" w:afterAutospacing="1" w:line="240" w:lineRule="auto"/>
        <w:rPr>
          <w:rFonts w:ascii="Times New Roman" w:hAnsi="Times New Roman" w:cs="Times New Roman"/>
          <w:b/>
          <w:i/>
        </w:rPr>
      </w:pPr>
      <w:r>
        <w:rPr>
          <w:rFonts w:ascii="Times New Roman" w:eastAsia="Times New Roman" w:hAnsi="Times New Roman" w:cs="Times New Roman"/>
          <w:lang w:val="fr-CA"/>
        </w:rPr>
        <w:t>Au Canada, l’inflation a bondi à 5,7 %, son plus haut niveau depuis 1991, toujours en raison de la hausse des prix. Selon Statistique Canada, les coûts du logement, en particulier, ont augmenté au rythme le plus rapide depuis 1983. La Banque du Canada a également relevé ses taux de 0,25 % à 0,50 % pour la première fois depuis le début de la pandémie. Le gouverneur de la BdC, M. Macklem, a déclaré que l’économie était désormais prête à s’adapter à une fixation normale et plus élevée des taux d’intérêt.</w:t>
      </w:r>
    </w:p>
    <w:p w14:paraId="03CE146D" w14:textId="77777777" w:rsidR="00E54153" w:rsidRDefault="00E54153" w:rsidP="009F25C8">
      <w:pPr>
        <w:spacing w:before="100" w:beforeAutospacing="1" w:after="100" w:afterAutospacing="1" w:line="240" w:lineRule="auto"/>
        <w:rPr>
          <w:rFonts w:ascii="Times New Roman" w:eastAsia="Times New Roman" w:hAnsi="Times New Roman" w:cs="Times New Roman"/>
          <w:b/>
          <w:bCs/>
          <w:lang w:val="fr-CA"/>
        </w:rPr>
      </w:pPr>
    </w:p>
    <w:p w14:paraId="4AC81F85" w14:textId="7B8DA3B3" w:rsidR="00623D3A" w:rsidRDefault="00E54153" w:rsidP="009F25C8">
      <w:pPr>
        <w:spacing w:before="100" w:beforeAutospacing="1" w:after="100" w:afterAutospacing="1" w:line="240" w:lineRule="auto"/>
        <w:rPr>
          <w:rFonts w:ascii="Times New Roman" w:hAnsi="Times New Roman" w:cs="Times New Roman"/>
          <w:color w:val="FF0000"/>
          <w:lang w:val="en-CA"/>
        </w:rPr>
      </w:pPr>
      <w:r>
        <w:rPr>
          <w:rFonts w:ascii="Times New Roman" w:eastAsia="Times New Roman" w:hAnsi="Times New Roman" w:cs="Times New Roman"/>
          <w:b/>
          <w:bCs/>
          <w:lang w:val="fr-CA"/>
        </w:rPr>
        <w:t>Comment cela affecte-t-il mes placements?</w:t>
      </w:r>
      <w:r>
        <w:rPr>
          <w:rFonts w:ascii="Times New Roman" w:eastAsia="Times New Roman" w:hAnsi="Times New Roman" w:cs="Times New Roman"/>
          <w:lang w:val="fr-CA"/>
        </w:rPr>
        <w:br/>
      </w:r>
      <w:r>
        <w:rPr>
          <w:rFonts w:ascii="Times New Roman" w:eastAsia="Times New Roman" w:hAnsi="Times New Roman" w:cs="Times New Roman"/>
          <w:color w:val="FF0000"/>
          <w:lang w:val="fr-CA"/>
        </w:rPr>
        <w:br/>
      </w:r>
      <w:r>
        <w:rPr>
          <w:rFonts w:ascii="Times New Roman" w:eastAsia="Times New Roman" w:hAnsi="Times New Roman" w:cs="Times New Roman"/>
          <w:lang w:val="fr-CA"/>
        </w:rPr>
        <w:t xml:space="preserve">Après un début d’année 2022 pénible, certains signes en mars montrent que les marchés sont en train de </w:t>
      </w:r>
      <w:r>
        <w:rPr>
          <w:rFonts w:ascii="Times New Roman" w:eastAsia="Times New Roman" w:hAnsi="Times New Roman" w:cs="Times New Roman"/>
          <w:lang w:val="fr-CA"/>
        </w:rPr>
        <w:lastRenderedPageBreak/>
        <w:t>rebondir. D’autres hausses de taux sont à venir pour lutter contre l’inflation, qui restera probablement élevée au deuxième trimestre, mais devrait se modérer plus tard dans l’année, à mesure que les chaînes d’approvisionnement se normalisent, que les prix baissent et, espérons-le, que la paix est rétablie en Ukraine. Après les rendements record à deux chiffres de 2021, il est inévitable que le rythme de croissance soit plus lent cette année. Cependant, les fondamentaux économiques et les bénéfices des entreprises restent sains et la reprise postpandémique se poursuit.</w:t>
      </w:r>
    </w:p>
    <w:p w14:paraId="7A6E0BD4" w14:textId="7C91AC58" w:rsidR="00077200" w:rsidRPr="00623D3A" w:rsidRDefault="00E54153" w:rsidP="009F25C8">
      <w:pPr>
        <w:spacing w:before="100" w:beforeAutospacing="1" w:after="100" w:afterAutospacing="1" w:line="240" w:lineRule="auto"/>
        <w:rPr>
          <w:rFonts w:ascii="Times New Roman" w:hAnsi="Times New Roman" w:cs="Times New Roman"/>
          <w:color w:val="FF0000"/>
          <w:lang w:val="en-CA"/>
        </w:rPr>
      </w:pPr>
      <w:r>
        <w:rPr>
          <w:rFonts w:ascii="Times New Roman" w:eastAsia="Times New Roman" w:hAnsi="Times New Roman" w:cs="Times New Roman"/>
          <w:lang w:val="fr-CA"/>
        </w:rPr>
        <w:br/>
      </w:r>
      <w:r>
        <w:rPr>
          <w:rFonts w:ascii="Times New Roman" w:eastAsia="Times New Roman" w:hAnsi="Times New Roman" w:cs="Times New Roman"/>
          <w:lang w:val="fr-CA"/>
        </w:rPr>
        <w:br/>
      </w:r>
      <w:r>
        <w:rPr>
          <w:rFonts w:ascii="Times New Roman" w:eastAsia="Times New Roman" w:hAnsi="Times New Roman" w:cs="Times New Roman"/>
          <w:i/>
          <w:iCs/>
          <w:lang w:val="fr-CA"/>
        </w:rPr>
        <w:t>Les renseignements contenus dans cette lettre proviennent de diverses sources, dont Gestion mondiale d’actifs CI, Financière CI, le Globe and Mail, le Daily Mail, le Toronto Sun, le National Post, le Wall Street Journal, la Banque du Canada, Bloomberg, Reuters, Marketwatch, MSN.com, CNBC.com et Statistique Canada, à diverses dates. Ce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veuillez me consulter pour des conseils financiers tenant compte de votre situation personnelle</w:t>
      </w:r>
      <w:r>
        <w:rPr>
          <w:rFonts w:ascii="Calibri" w:eastAsia="Calibri" w:hAnsi="Calibri" w:cs="Times New Roman"/>
          <w:i/>
          <w:iCs/>
          <w:lang w:val="fr-CA"/>
        </w:rPr>
        <w:t>.</w:t>
      </w:r>
    </w:p>
    <w:p w14:paraId="6AC8AE09" w14:textId="77777777" w:rsidR="0005493B" w:rsidRPr="00C233D7" w:rsidRDefault="0005493B" w:rsidP="00612EE0">
      <w:pPr>
        <w:pStyle w:val="NormalWeb"/>
        <w:rPr>
          <w:sz w:val="22"/>
          <w:szCs w:val="22"/>
        </w:rPr>
      </w:pPr>
    </w:p>
    <w:p w14:paraId="2FC9905F" w14:textId="77777777" w:rsidR="0005493B" w:rsidRPr="0005493B" w:rsidRDefault="0005493B" w:rsidP="0005493B">
      <w:pPr>
        <w:rPr>
          <w:rFonts w:ascii="Arial" w:hAnsi="Arial" w:cs="Arial"/>
          <w:sz w:val="24"/>
          <w:szCs w:val="24"/>
        </w:rPr>
      </w:pPr>
    </w:p>
    <w:sectPr w:rsidR="0005493B" w:rsidRPr="0005493B" w:rsidSect="00E7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F0021B0C">
      <w:start w:val="1"/>
      <w:numFmt w:val="bullet"/>
      <w:lvlText w:val=""/>
      <w:lvlJc w:val="left"/>
      <w:pPr>
        <w:ind w:left="360" w:hanging="360"/>
      </w:pPr>
      <w:rPr>
        <w:rFonts w:ascii="Symbol" w:hAnsi="Symbol" w:hint="default"/>
      </w:rPr>
    </w:lvl>
    <w:lvl w:ilvl="1" w:tplc="EDCA16C6" w:tentative="1">
      <w:start w:val="1"/>
      <w:numFmt w:val="bullet"/>
      <w:lvlText w:val="o"/>
      <w:lvlJc w:val="left"/>
      <w:pPr>
        <w:ind w:left="1080" w:hanging="360"/>
      </w:pPr>
      <w:rPr>
        <w:rFonts w:ascii="Courier New" w:hAnsi="Courier New" w:cs="Courier New" w:hint="default"/>
      </w:rPr>
    </w:lvl>
    <w:lvl w:ilvl="2" w:tplc="F120FC6C" w:tentative="1">
      <w:start w:val="1"/>
      <w:numFmt w:val="bullet"/>
      <w:lvlText w:val=""/>
      <w:lvlJc w:val="left"/>
      <w:pPr>
        <w:ind w:left="1800" w:hanging="360"/>
      </w:pPr>
      <w:rPr>
        <w:rFonts w:ascii="Wingdings" w:hAnsi="Wingdings" w:hint="default"/>
      </w:rPr>
    </w:lvl>
    <w:lvl w:ilvl="3" w:tplc="4AE49174" w:tentative="1">
      <w:start w:val="1"/>
      <w:numFmt w:val="bullet"/>
      <w:lvlText w:val=""/>
      <w:lvlJc w:val="left"/>
      <w:pPr>
        <w:ind w:left="2520" w:hanging="360"/>
      </w:pPr>
      <w:rPr>
        <w:rFonts w:ascii="Symbol" w:hAnsi="Symbol" w:hint="default"/>
      </w:rPr>
    </w:lvl>
    <w:lvl w:ilvl="4" w:tplc="7FBA7772" w:tentative="1">
      <w:start w:val="1"/>
      <w:numFmt w:val="bullet"/>
      <w:lvlText w:val="o"/>
      <w:lvlJc w:val="left"/>
      <w:pPr>
        <w:ind w:left="3240" w:hanging="360"/>
      </w:pPr>
      <w:rPr>
        <w:rFonts w:ascii="Courier New" w:hAnsi="Courier New" w:cs="Courier New" w:hint="default"/>
      </w:rPr>
    </w:lvl>
    <w:lvl w:ilvl="5" w:tplc="AEC444E6" w:tentative="1">
      <w:start w:val="1"/>
      <w:numFmt w:val="bullet"/>
      <w:lvlText w:val=""/>
      <w:lvlJc w:val="left"/>
      <w:pPr>
        <w:ind w:left="3960" w:hanging="360"/>
      </w:pPr>
      <w:rPr>
        <w:rFonts w:ascii="Wingdings" w:hAnsi="Wingdings" w:hint="default"/>
      </w:rPr>
    </w:lvl>
    <w:lvl w:ilvl="6" w:tplc="823A9366" w:tentative="1">
      <w:start w:val="1"/>
      <w:numFmt w:val="bullet"/>
      <w:lvlText w:val=""/>
      <w:lvlJc w:val="left"/>
      <w:pPr>
        <w:ind w:left="4680" w:hanging="360"/>
      </w:pPr>
      <w:rPr>
        <w:rFonts w:ascii="Symbol" w:hAnsi="Symbol" w:hint="default"/>
      </w:rPr>
    </w:lvl>
    <w:lvl w:ilvl="7" w:tplc="32649F32" w:tentative="1">
      <w:start w:val="1"/>
      <w:numFmt w:val="bullet"/>
      <w:lvlText w:val="o"/>
      <w:lvlJc w:val="left"/>
      <w:pPr>
        <w:ind w:left="5400" w:hanging="360"/>
      </w:pPr>
      <w:rPr>
        <w:rFonts w:ascii="Courier New" w:hAnsi="Courier New" w:cs="Courier New" w:hint="default"/>
      </w:rPr>
    </w:lvl>
    <w:lvl w:ilvl="8" w:tplc="D520E0F2"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974E0C58">
      <w:start w:val="1"/>
      <w:numFmt w:val="bullet"/>
      <w:lvlText w:val=""/>
      <w:lvlJc w:val="left"/>
      <w:pPr>
        <w:ind w:left="360" w:hanging="360"/>
      </w:pPr>
      <w:rPr>
        <w:rFonts w:ascii="Symbol" w:hAnsi="Symbol" w:hint="default"/>
      </w:rPr>
    </w:lvl>
    <w:lvl w:ilvl="1" w:tplc="EB640B6C" w:tentative="1">
      <w:start w:val="1"/>
      <w:numFmt w:val="bullet"/>
      <w:lvlText w:val="o"/>
      <w:lvlJc w:val="left"/>
      <w:pPr>
        <w:ind w:left="1080" w:hanging="360"/>
      </w:pPr>
      <w:rPr>
        <w:rFonts w:ascii="Courier New" w:hAnsi="Courier New" w:cs="Courier New" w:hint="default"/>
      </w:rPr>
    </w:lvl>
    <w:lvl w:ilvl="2" w:tplc="8730B884" w:tentative="1">
      <w:start w:val="1"/>
      <w:numFmt w:val="bullet"/>
      <w:lvlText w:val=""/>
      <w:lvlJc w:val="left"/>
      <w:pPr>
        <w:ind w:left="1800" w:hanging="360"/>
      </w:pPr>
      <w:rPr>
        <w:rFonts w:ascii="Wingdings" w:hAnsi="Wingdings" w:hint="default"/>
      </w:rPr>
    </w:lvl>
    <w:lvl w:ilvl="3" w:tplc="3F6C9ED4" w:tentative="1">
      <w:start w:val="1"/>
      <w:numFmt w:val="bullet"/>
      <w:lvlText w:val=""/>
      <w:lvlJc w:val="left"/>
      <w:pPr>
        <w:ind w:left="2520" w:hanging="360"/>
      </w:pPr>
      <w:rPr>
        <w:rFonts w:ascii="Symbol" w:hAnsi="Symbol" w:hint="default"/>
      </w:rPr>
    </w:lvl>
    <w:lvl w:ilvl="4" w:tplc="A790BB24" w:tentative="1">
      <w:start w:val="1"/>
      <w:numFmt w:val="bullet"/>
      <w:lvlText w:val="o"/>
      <w:lvlJc w:val="left"/>
      <w:pPr>
        <w:ind w:left="3240" w:hanging="360"/>
      </w:pPr>
      <w:rPr>
        <w:rFonts w:ascii="Courier New" w:hAnsi="Courier New" w:cs="Courier New" w:hint="default"/>
      </w:rPr>
    </w:lvl>
    <w:lvl w:ilvl="5" w:tplc="E9A60E6A" w:tentative="1">
      <w:start w:val="1"/>
      <w:numFmt w:val="bullet"/>
      <w:lvlText w:val=""/>
      <w:lvlJc w:val="left"/>
      <w:pPr>
        <w:ind w:left="3960" w:hanging="360"/>
      </w:pPr>
      <w:rPr>
        <w:rFonts w:ascii="Wingdings" w:hAnsi="Wingdings" w:hint="default"/>
      </w:rPr>
    </w:lvl>
    <w:lvl w:ilvl="6" w:tplc="4822D388" w:tentative="1">
      <w:start w:val="1"/>
      <w:numFmt w:val="bullet"/>
      <w:lvlText w:val=""/>
      <w:lvlJc w:val="left"/>
      <w:pPr>
        <w:ind w:left="4680" w:hanging="360"/>
      </w:pPr>
      <w:rPr>
        <w:rFonts w:ascii="Symbol" w:hAnsi="Symbol" w:hint="default"/>
      </w:rPr>
    </w:lvl>
    <w:lvl w:ilvl="7" w:tplc="C054CAB2" w:tentative="1">
      <w:start w:val="1"/>
      <w:numFmt w:val="bullet"/>
      <w:lvlText w:val="o"/>
      <w:lvlJc w:val="left"/>
      <w:pPr>
        <w:ind w:left="5400" w:hanging="360"/>
      </w:pPr>
      <w:rPr>
        <w:rFonts w:ascii="Courier New" w:hAnsi="Courier New" w:cs="Courier New" w:hint="default"/>
      </w:rPr>
    </w:lvl>
    <w:lvl w:ilvl="8" w:tplc="99502DF8"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C4A81C5C">
      <w:start w:val="1"/>
      <w:numFmt w:val="bullet"/>
      <w:lvlText w:val=""/>
      <w:lvlJc w:val="left"/>
      <w:pPr>
        <w:ind w:left="360" w:hanging="360"/>
      </w:pPr>
      <w:rPr>
        <w:rFonts w:ascii="Symbol" w:hAnsi="Symbol" w:hint="default"/>
      </w:rPr>
    </w:lvl>
    <w:lvl w:ilvl="1" w:tplc="3ACAB38E" w:tentative="1">
      <w:start w:val="1"/>
      <w:numFmt w:val="bullet"/>
      <w:lvlText w:val="o"/>
      <w:lvlJc w:val="left"/>
      <w:pPr>
        <w:ind w:left="1080" w:hanging="360"/>
      </w:pPr>
      <w:rPr>
        <w:rFonts w:ascii="Courier New" w:hAnsi="Courier New" w:cs="Courier New" w:hint="default"/>
      </w:rPr>
    </w:lvl>
    <w:lvl w:ilvl="2" w:tplc="CA9C7690" w:tentative="1">
      <w:start w:val="1"/>
      <w:numFmt w:val="bullet"/>
      <w:lvlText w:val=""/>
      <w:lvlJc w:val="left"/>
      <w:pPr>
        <w:ind w:left="1800" w:hanging="360"/>
      </w:pPr>
      <w:rPr>
        <w:rFonts w:ascii="Wingdings" w:hAnsi="Wingdings" w:hint="default"/>
      </w:rPr>
    </w:lvl>
    <w:lvl w:ilvl="3" w:tplc="D85CE396" w:tentative="1">
      <w:start w:val="1"/>
      <w:numFmt w:val="bullet"/>
      <w:lvlText w:val=""/>
      <w:lvlJc w:val="left"/>
      <w:pPr>
        <w:ind w:left="2520" w:hanging="360"/>
      </w:pPr>
      <w:rPr>
        <w:rFonts w:ascii="Symbol" w:hAnsi="Symbol" w:hint="default"/>
      </w:rPr>
    </w:lvl>
    <w:lvl w:ilvl="4" w:tplc="74346226" w:tentative="1">
      <w:start w:val="1"/>
      <w:numFmt w:val="bullet"/>
      <w:lvlText w:val="o"/>
      <w:lvlJc w:val="left"/>
      <w:pPr>
        <w:ind w:left="3240" w:hanging="360"/>
      </w:pPr>
      <w:rPr>
        <w:rFonts w:ascii="Courier New" w:hAnsi="Courier New" w:cs="Courier New" w:hint="default"/>
      </w:rPr>
    </w:lvl>
    <w:lvl w:ilvl="5" w:tplc="D862B042" w:tentative="1">
      <w:start w:val="1"/>
      <w:numFmt w:val="bullet"/>
      <w:lvlText w:val=""/>
      <w:lvlJc w:val="left"/>
      <w:pPr>
        <w:ind w:left="3960" w:hanging="360"/>
      </w:pPr>
      <w:rPr>
        <w:rFonts w:ascii="Wingdings" w:hAnsi="Wingdings" w:hint="default"/>
      </w:rPr>
    </w:lvl>
    <w:lvl w:ilvl="6" w:tplc="4A68ED0E" w:tentative="1">
      <w:start w:val="1"/>
      <w:numFmt w:val="bullet"/>
      <w:lvlText w:val=""/>
      <w:lvlJc w:val="left"/>
      <w:pPr>
        <w:ind w:left="4680" w:hanging="360"/>
      </w:pPr>
      <w:rPr>
        <w:rFonts w:ascii="Symbol" w:hAnsi="Symbol" w:hint="default"/>
      </w:rPr>
    </w:lvl>
    <w:lvl w:ilvl="7" w:tplc="BC48CE82" w:tentative="1">
      <w:start w:val="1"/>
      <w:numFmt w:val="bullet"/>
      <w:lvlText w:val="o"/>
      <w:lvlJc w:val="left"/>
      <w:pPr>
        <w:ind w:left="5400" w:hanging="360"/>
      </w:pPr>
      <w:rPr>
        <w:rFonts w:ascii="Courier New" w:hAnsi="Courier New" w:cs="Courier New" w:hint="default"/>
      </w:rPr>
    </w:lvl>
    <w:lvl w:ilvl="8" w:tplc="FFBA0DDC"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6E10FB5C">
      <w:start w:val="1"/>
      <w:numFmt w:val="bullet"/>
      <w:lvlText w:val=""/>
      <w:lvlJc w:val="left"/>
      <w:pPr>
        <w:ind w:left="360" w:hanging="360"/>
      </w:pPr>
      <w:rPr>
        <w:rFonts w:ascii="Symbol" w:hAnsi="Symbol" w:hint="default"/>
      </w:rPr>
    </w:lvl>
    <w:lvl w:ilvl="1" w:tplc="A11C2A6C" w:tentative="1">
      <w:start w:val="1"/>
      <w:numFmt w:val="bullet"/>
      <w:lvlText w:val="o"/>
      <w:lvlJc w:val="left"/>
      <w:pPr>
        <w:ind w:left="1080" w:hanging="360"/>
      </w:pPr>
      <w:rPr>
        <w:rFonts w:ascii="Courier New" w:hAnsi="Courier New" w:cs="Courier New" w:hint="default"/>
      </w:rPr>
    </w:lvl>
    <w:lvl w:ilvl="2" w:tplc="D7FEACD6" w:tentative="1">
      <w:start w:val="1"/>
      <w:numFmt w:val="bullet"/>
      <w:lvlText w:val=""/>
      <w:lvlJc w:val="left"/>
      <w:pPr>
        <w:ind w:left="1800" w:hanging="360"/>
      </w:pPr>
      <w:rPr>
        <w:rFonts w:ascii="Wingdings" w:hAnsi="Wingdings" w:hint="default"/>
      </w:rPr>
    </w:lvl>
    <w:lvl w:ilvl="3" w:tplc="26EA617E" w:tentative="1">
      <w:start w:val="1"/>
      <w:numFmt w:val="bullet"/>
      <w:lvlText w:val=""/>
      <w:lvlJc w:val="left"/>
      <w:pPr>
        <w:ind w:left="2520" w:hanging="360"/>
      </w:pPr>
      <w:rPr>
        <w:rFonts w:ascii="Symbol" w:hAnsi="Symbol" w:hint="default"/>
      </w:rPr>
    </w:lvl>
    <w:lvl w:ilvl="4" w:tplc="A5449ACA" w:tentative="1">
      <w:start w:val="1"/>
      <w:numFmt w:val="bullet"/>
      <w:lvlText w:val="o"/>
      <w:lvlJc w:val="left"/>
      <w:pPr>
        <w:ind w:left="3240" w:hanging="360"/>
      </w:pPr>
      <w:rPr>
        <w:rFonts w:ascii="Courier New" w:hAnsi="Courier New" w:cs="Courier New" w:hint="default"/>
      </w:rPr>
    </w:lvl>
    <w:lvl w:ilvl="5" w:tplc="AFC6D9BC" w:tentative="1">
      <w:start w:val="1"/>
      <w:numFmt w:val="bullet"/>
      <w:lvlText w:val=""/>
      <w:lvlJc w:val="left"/>
      <w:pPr>
        <w:ind w:left="3960" w:hanging="360"/>
      </w:pPr>
      <w:rPr>
        <w:rFonts w:ascii="Wingdings" w:hAnsi="Wingdings" w:hint="default"/>
      </w:rPr>
    </w:lvl>
    <w:lvl w:ilvl="6" w:tplc="9960772C" w:tentative="1">
      <w:start w:val="1"/>
      <w:numFmt w:val="bullet"/>
      <w:lvlText w:val=""/>
      <w:lvlJc w:val="left"/>
      <w:pPr>
        <w:ind w:left="4680" w:hanging="360"/>
      </w:pPr>
      <w:rPr>
        <w:rFonts w:ascii="Symbol" w:hAnsi="Symbol" w:hint="default"/>
      </w:rPr>
    </w:lvl>
    <w:lvl w:ilvl="7" w:tplc="568250D6" w:tentative="1">
      <w:start w:val="1"/>
      <w:numFmt w:val="bullet"/>
      <w:lvlText w:val="o"/>
      <w:lvlJc w:val="left"/>
      <w:pPr>
        <w:ind w:left="5400" w:hanging="360"/>
      </w:pPr>
      <w:rPr>
        <w:rFonts w:ascii="Courier New" w:hAnsi="Courier New" w:cs="Courier New" w:hint="default"/>
      </w:rPr>
    </w:lvl>
    <w:lvl w:ilvl="8" w:tplc="8C10DAEA"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940E6A46">
      <w:start w:val="1"/>
      <w:numFmt w:val="bullet"/>
      <w:lvlText w:val=""/>
      <w:lvlJc w:val="left"/>
      <w:pPr>
        <w:ind w:left="360" w:hanging="360"/>
      </w:pPr>
      <w:rPr>
        <w:rFonts w:ascii="Symbol" w:hAnsi="Symbol" w:hint="default"/>
      </w:rPr>
    </w:lvl>
    <w:lvl w:ilvl="1" w:tplc="7A8CD0DC" w:tentative="1">
      <w:start w:val="1"/>
      <w:numFmt w:val="bullet"/>
      <w:lvlText w:val="o"/>
      <w:lvlJc w:val="left"/>
      <w:pPr>
        <w:ind w:left="1080" w:hanging="360"/>
      </w:pPr>
      <w:rPr>
        <w:rFonts w:ascii="Courier New" w:hAnsi="Courier New" w:cs="Courier New" w:hint="default"/>
      </w:rPr>
    </w:lvl>
    <w:lvl w:ilvl="2" w:tplc="179C441C" w:tentative="1">
      <w:start w:val="1"/>
      <w:numFmt w:val="bullet"/>
      <w:lvlText w:val=""/>
      <w:lvlJc w:val="left"/>
      <w:pPr>
        <w:ind w:left="1800" w:hanging="360"/>
      </w:pPr>
      <w:rPr>
        <w:rFonts w:ascii="Wingdings" w:hAnsi="Wingdings" w:hint="default"/>
      </w:rPr>
    </w:lvl>
    <w:lvl w:ilvl="3" w:tplc="312A9B52" w:tentative="1">
      <w:start w:val="1"/>
      <w:numFmt w:val="bullet"/>
      <w:lvlText w:val=""/>
      <w:lvlJc w:val="left"/>
      <w:pPr>
        <w:ind w:left="2520" w:hanging="360"/>
      </w:pPr>
      <w:rPr>
        <w:rFonts w:ascii="Symbol" w:hAnsi="Symbol" w:hint="default"/>
      </w:rPr>
    </w:lvl>
    <w:lvl w:ilvl="4" w:tplc="0DCEE462" w:tentative="1">
      <w:start w:val="1"/>
      <w:numFmt w:val="bullet"/>
      <w:lvlText w:val="o"/>
      <w:lvlJc w:val="left"/>
      <w:pPr>
        <w:ind w:left="3240" w:hanging="360"/>
      </w:pPr>
      <w:rPr>
        <w:rFonts w:ascii="Courier New" w:hAnsi="Courier New" w:cs="Courier New" w:hint="default"/>
      </w:rPr>
    </w:lvl>
    <w:lvl w:ilvl="5" w:tplc="39A25E18" w:tentative="1">
      <w:start w:val="1"/>
      <w:numFmt w:val="bullet"/>
      <w:lvlText w:val=""/>
      <w:lvlJc w:val="left"/>
      <w:pPr>
        <w:ind w:left="3960" w:hanging="360"/>
      </w:pPr>
      <w:rPr>
        <w:rFonts w:ascii="Wingdings" w:hAnsi="Wingdings" w:hint="default"/>
      </w:rPr>
    </w:lvl>
    <w:lvl w:ilvl="6" w:tplc="50A2D3D4" w:tentative="1">
      <w:start w:val="1"/>
      <w:numFmt w:val="bullet"/>
      <w:lvlText w:val=""/>
      <w:lvlJc w:val="left"/>
      <w:pPr>
        <w:ind w:left="4680" w:hanging="360"/>
      </w:pPr>
      <w:rPr>
        <w:rFonts w:ascii="Symbol" w:hAnsi="Symbol" w:hint="default"/>
      </w:rPr>
    </w:lvl>
    <w:lvl w:ilvl="7" w:tplc="EE8E7352" w:tentative="1">
      <w:start w:val="1"/>
      <w:numFmt w:val="bullet"/>
      <w:lvlText w:val="o"/>
      <w:lvlJc w:val="left"/>
      <w:pPr>
        <w:ind w:left="5400" w:hanging="360"/>
      </w:pPr>
      <w:rPr>
        <w:rFonts w:ascii="Courier New" w:hAnsi="Courier New" w:cs="Courier New" w:hint="default"/>
      </w:rPr>
    </w:lvl>
    <w:lvl w:ilvl="8" w:tplc="A52271E6"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FBD4A0FC">
      <w:start w:val="1"/>
      <w:numFmt w:val="decimal"/>
      <w:lvlText w:val="%1."/>
      <w:lvlJc w:val="left"/>
      <w:pPr>
        <w:ind w:left="720" w:hanging="360"/>
      </w:pPr>
    </w:lvl>
    <w:lvl w:ilvl="1" w:tplc="4D0E8688" w:tentative="1">
      <w:start w:val="1"/>
      <w:numFmt w:val="lowerLetter"/>
      <w:lvlText w:val="%2."/>
      <w:lvlJc w:val="left"/>
      <w:pPr>
        <w:ind w:left="1440" w:hanging="360"/>
      </w:pPr>
    </w:lvl>
    <w:lvl w:ilvl="2" w:tplc="783AD7B6" w:tentative="1">
      <w:start w:val="1"/>
      <w:numFmt w:val="lowerRoman"/>
      <w:lvlText w:val="%3."/>
      <w:lvlJc w:val="right"/>
      <w:pPr>
        <w:ind w:left="2160" w:hanging="180"/>
      </w:pPr>
    </w:lvl>
    <w:lvl w:ilvl="3" w:tplc="1A5CB168" w:tentative="1">
      <w:start w:val="1"/>
      <w:numFmt w:val="decimal"/>
      <w:lvlText w:val="%4."/>
      <w:lvlJc w:val="left"/>
      <w:pPr>
        <w:ind w:left="2880" w:hanging="360"/>
      </w:pPr>
    </w:lvl>
    <w:lvl w:ilvl="4" w:tplc="950EB1D6" w:tentative="1">
      <w:start w:val="1"/>
      <w:numFmt w:val="lowerLetter"/>
      <w:lvlText w:val="%5."/>
      <w:lvlJc w:val="left"/>
      <w:pPr>
        <w:ind w:left="3600" w:hanging="360"/>
      </w:pPr>
    </w:lvl>
    <w:lvl w:ilvl="5" w:tplc="F7EA5626" w:tentative="1">
      <w:start w:val="1"/>
      <w:numFmt w:val="lowerRoman"/>
      <w:lvlText w:val="%6."/>
      <w:lvlJc w:val="right"/>
      <w:pPr>
        <w:ind w:left="4320" w:hanging="180"/>
      </w:pPr>
    </w:lvl>
    <w:lvl w:ilvl="6" w:tplc="85DA791E" w:tentative="1">
      <w:start w:val="1"/>
      <w:numFmt w:val="decimal"/>
      <w:lvlText w:val="%7."/>
      <w:lvlJc w:val="left"/>
      <w:pPr>
        <w:ind w:left="5040" w:hanging="360"/>
      </w:pPr>
    </w:lvl>
    <w:lvl w:ilvl="7" w:tplc="D5D03DC4" w:tentative="1">
      <w:start w:val="1"/>
      <w:numFmt w:val="lowerLetter"/>
      <w:lvlText w:val="%8."/>
      <w:lvlJc w:val="left"/>
      <w:pPr>
        <w:ind w:left="5760" w:hanging="360"/>
      </w:pPr>
    </w:lvl>
    <w:lvl w:ilvl="8" w:tplc="F4E824BC" w:tentative="1">
      <w:start w:val="1"/>
      <w:numFmt w:val="lowerRoman"/>
      <w:lvlText w:val="%9."/>
      <w:lvlJc w:val="right"/>
      <w:pPr>
        <w:ind w:left="6480" w:hanging="180"/>
      </w:pPr>
    </w:lvl>
  </w:abstractNum>
  <w:abstractNum w:abstractNumId="7" w15:restartNumberingAfterBreak="0">
    <w:nsid w:val="49946CCA"/>
    <w:multiLevelType w:val="hybridMultilevel"/>
    <w:tmpl w:val="7FE641AA"/>
    <w:lvl w:ilvl="0" w:tplc="9716BDD6">
      <w:start w:val="1"/>
      <w:numFmt w:val="bullet"/>
      <w:lvlText w:val=""/>
      <w:lvlJc w:val="left"/>
      <w:pPr>
        <w:ind w:left="0" w:hanging="360"/>
      </w:pPr>
      <w:rPr>
        <w:rFonts w:ascii="Symbol" w:hAnsi="Symbol" w:hint="default"/>
      </w:rPr>
    </w:lvl>
    <w:lvl w:ilvl="1" w:tplc="6C4C0C3C" w:tentative="1">
      <w:start w:val="1"/>
      <w:numFmt w:val="bullet"/>
      <w:lvlText w:val="o"/>
      <w:lvlJc w:val="left"/>
      <w:pPr>
        <w:ind w:left="720" w:hanging="360"/>
      </w:pPr>
      <w:rPr>
        <w:rFonts w:ascii="Courier New" w:hAnsi="Courier New" w:cs="Courier New" w:hint="default"/>
      </w:rPr>
    </w:lvl>
    <w:lvl w:ilvl="2" w:tplc="9FE0E33C" w:tentative="1">
      <w:start w:val="1"/>
      <w:numFmt w:val="bullet"/>
      <w:lvlText w:val=""/>
      <w:lvlJc w:val="left"/>
      <w:pPr>
        <w:ind w:left="1440" w:hanging="360"/>
      </w:pPr>
      <w:rPr>
        <w:rFonts w:ascii="Wingdings" w:hAnsi="Wingdings" w:hint="default"/>
      </w:rPr>
    </w:lvl>
    <w:lvl w:ilvl="3" w:tplc="2DC0A272" w:tentative="1">
      <w:start w:val="1"/>
      <w:numFmt w:val="bullet"/>
      <w:lvlText w:val=""/>
      <w:lvlJc w:val="left"/>
      <w:pPr>
        <w:ind w:left="2160" w:hanging="360"/>
      </w:pPr>
      <w:rPr>
        <w:rFonts w:ascii="Symbol" w:hAnsi="Symbol" w:hint="default"/>
      </w:rPr>
    </w:lvl>
    <w:lvl w:ilvl="4" w:tplc="59128032" w:tentative="1">
      <w:start w:val="1"/>
      <w:numFmt w:val="bullet"/>
      <w:lvlText w:val="o"/>
      <w:lvlJc w:val="left"/>
      <w:pPr>
        <w:ind w:left="2880" w:hanging="360"/>
      </w:pPr>
      <w:rPr>
        <w:rFonts w:ascii="Courier New" w:hAnsi="Courier New" w:cs="Courier New" w:hint="default"/>
      </w:rPr>
    </w:lvl>
    <w:lvl w:ilvl="5" w:tplc="791EFB4C" w:tentative="1">
      <w:start w:val="1"/>
      <w:numFmt w:val="bullet"/>
      <w:lvlText w:val=""/>
      <w:lvlJc w:val="left"/>
      <w:pPr>
        <w:ind w:left="3600" w:hanging="360"/>
      </w:pPr>
      <w:rPr>
        <w:rFonts w:ascii="Wingdings" w:hAnsi="Wingdings" w:hint="default"/>
      </w:rPr>
    </w:lvl>
    <w:lvl w:ilvl="6" w:tplc="5F3E51D2" w:tentative="1">
      <w:start w:val="1"/>
      <w:numFmt w:val="bullet"/>
      <w:lvlText w:val=""/>
      <w:lvlJc w:val="left"/>
      <w:pPr>
        <w:ind w:left="4320" w:hanging="360"/>
      </w:pPr>
      <w:rPr>
        <w:rFonts w:ascii="Symbol" w:hAnsi="Symbol" w:hint="default"/>
      </w:rPr>
    </w:lvl>
    <w:lvl w:ilvl="7" w:tplc="41E0786C" w:tentative="1">
      <w:start w:val="1"/>
      <w:numFmt w:val="bullet"/>
      <w:lvlText w:val="o"/>
      <w:lvlJc w:val="left"/>
      <w:pPr>
        <w:ind w:left="5040" w:hanging="360"/>
      </w:pPr>
      <w:rPr>
        <w:rFonts w:ascii="Courier New" w:hAnsi="Courier New" w:cs="Courier New" w:hint="default"/>
      </w:rPr>
    </w:lvl>
    <w:lvl w:ilvl="8" w:tplc="26784A38" w:tentative="1">
      <w:start w:val="1"/>
      <w:numFmt w:val="bullet"/>
      <w:lvlText w:val=""/>
      <w:lvlJc w:val="left"/>
      <w:pPr>
        <w:ind w:left="5760" w:hanging="360"/>
      </w:pPr>
      <w:rPr>
        <w:rFonts w:ascii="Wingdings" w:hAnsi="Wingdings" w:hint="default"/>
      </w:rPr>
    </w:lvl>
  </w:abstractNum>
  <w:abstractNum w:abstractNumId="8" w15:restartNumberingAfterBreak="0">
    <w:nsid w:val="4B124433"/>
    <w:multiLevelType w:val="hybridMultilevel"/>
    <w:tmpl w:val="4648A43C"/>
    <w:lvl w:ilvl="0" w:tplc="8490E7B0">
      <w:start w:val="1"/>
      <w:numFmt w:val="bullet"/>
      <w:lvlText w:val=""/>
      <w:lvlJc w:val="left"/>
      <w:pPr>
        <w:ind w:left="360" w:hanging="360"/>
      </w:pPr>
      <w:rPr>
        <w:rFonts w:ascii="Symbol" w:hAnsi="Symbol" w:hint="default"/>
      </w:rPr>
    </w:lvl>
    <w:lvl w:ilvl="1" w:tplc="0036662C" w:tentative="1">
      <w:start w:val="1"/>
      <w:numFmt w:val="bullet"/>
      <w:lvlText w:val="o"/>
      <w:lvlJc w:val="left"/>
      <w:pPr>
        <w:ind w:left="1080" w:hanging="360"/>
      </w:pPr>
      <w:rPr>
        <w:rFonts w:ascii="Courier New" w:hAnsi="Courier New" w:cs="Courier New" w:hint="default"/>
      </w:rPr>
    </w:lvl>
    <w:lvl w:ilvl="2" w:tplc="23EEEE58" w:tentative="1">
      <w:start w:val="1"/>
      <w:numFmt w:val="bullet"/>
      <w:lvlText w:val=""/>
      <w:lvlJc w:val="left"/>
      <w:pPr>
        <w:ind w:left="1800" w:hanging="360"/>
      </w:pPr>
      <w:rPr>
        <w:rFonts w:ascii="Wingdings" w:hAnsi="Wingdings" w:hint="default"/>
      </w:rPr>
    </w:lvl>
    <w:lvl w:ilvl="3" w:tplc="55F62F26" w:tentative="1">
      <w:start w:val="1"/>
      <w:numFmt w:val="bullet"/>
      <w:lvlText w:val=""/>
      <w:lvlJc w:val="left"/>
      <w:pPr>
        <w:ind w:left="2520" w:hanging="360"/>
      </w:pPr>
      <w:rPr>
        <w:rFonts w:ascii="Symbol" w:hAnsi="Symbol" w:hint="default"/>
      </w:rPr>
    </w:lvl>
    <w:lvl w:ilvl="4" w:tplc="0966DDEE" w:tentative="1">
      <w:start w:val="1"/>
      <w:numFmt w:val="bullet"/>
      <w:lvlText w:val="o"/>
      <w:lvlJc w:val="left"/>
      <w:pPr>
        <w:ind w:left="3240" w:hanging="360"/>
      </w:pPr>
      <w:rPr>
        <w:rFonts w:ascii="Courier New" w:hAnsi="Courier New" w:cs="Courier New" w:hint="default"/>
      </w:rPr>
    </w:lvl>
    <w:lvl w:ilvl="5" w:tplc="716CA718" w:tentative="1">
      <w:start w:val="1"/>
      <w:numFmt w:val="bullet"/>
      <w:lvlText w:val=""/>
      <w:lvlJc w:val="left"/>
      <w:pPr>
        <w:ind w:left="3960" w:hanging="360"/>
      </w:pPr>
      <w:rPr>
        <w:rFonts w:ascii="Wingdings" w:hAnsi="Wingdings" w:hint="default"/>
      </w:rPr>
    </w:lvl>
    <w:lvl w:ilvl="6" w:tplc="CDE69F7C" w:tentative="1">
      <w:start w:val="1"/>
      <w:numFmt w:val="bullet"/>
      <w:lvlText w:val=""/>
      <w:lvlJc w:val="left"/>
      <w:pPr>
        <w:ind w:left="4680" w:hanging="360"/>
      </w:pPr>
      <w:rPr>
        <w:rFonts w:ascii="Symbol" w:hAnsi="Symbol" w:hint="default"/>
      </w:rPr>
    </w:lvl>
    <w:lvl w:ilvl="7" w:tplc="CFFA3742" w:tentative="1">
      <w:start w:val="1"/>
      <w:numFmt w:val="bullet"/>
      <w:lvlText w:val="o"/>
      <w:lvlJc w:val="left"/>
      <w:pPr>
        <w:ind w:left="5400" w:hanging="360"/>
      </w:pPr>
      <w:rPr>
        <w:rFonts w:ascii="Courier New" w:hAnsi="Courier New" w:cs="Courier New" w:hint="default"/>
      </w:rPr>
    </w:lvl>
    <w:lvl w:ilvl="8" w:tplc="2B12983E" w:tentative="1">
      <w:start w:val="1"/>
      <w:numFmt w:val="bullet"/>
      <w:lvlText w:val=""/>
      <w:lvlJc w:val="left"/>
      <w:pPr>
        <w:ind w:left="6120" w:hanging="360"/>
      </w:pPr>
      <w:rPr>
        <w:rFonts w:ascii="Wingdings" w:hAnsi="Wingdings" w:hint="default"/>
      </w:rPr>
    </w:lvl>
  </w:abstractNum>
  <w:abstractNum w:abstractNumId="9"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D510B5"/>
    <w:multiLevelType w:val="hybridMultilevel"/>
    <w:tmpl w:val="42C25C6C"/>
    <w:lvl w:ilvl="0" w:tplc="57F83B42">
      <w:start w:val="1"/>
      <w:numFmt w:val="bullet"/>
      <w:lvlText w:val=""/>
      <w:lvlJc w:val="left"/>
      <w:pPr>
        <w:ind w:left="360" w:hanging="360"/>
      </w:pPr>
      <w:rPr>
        <w:rFonts w:ascii="Symbol" w:hAnsi="Symbol" w:hint="default"/>
      </w:rPr>
    </w:lvl>
    <w:lvl w:ilvl="1" w:tplc="C0669BBA" w:tentative="1">
      <w:start w:val="1"/>
      <w:numFmt w:val="bullet"/>
      <w:lvlText w:val="o"/>
      <w:lvlJc w:val="left"/>
      <w:pPr>
        <w:ind w:left="1080" w:hanging="360"/>
      </w:pPr>
      <w:rPr>
        <w:rFonts w:ascii="Courier New" w:hAnsi="Courier New" w:cs="Courier New" w:hint="default"/>
      </w:rPr>
    </w:lvl>
    <w:lvl w:ilvl="2" w:tplc="CEBA6AE8" w:tentative="1">
      <w:start w:val="1"/>
      <w:numFmt w:val="bullet"/>
      <w:lvlText w:val=""/>
      <w:lvlJc w:val="left"/>
      <w:pPr>
        <w:ind w:left="1800" w:hanging="360"/>
      </w:pPr>
      <w:rPr>
        <w:rFonts w:ascii="Wingdings" w:hAnsi="Wingdings" w:hint="default"/>
      </w:rPr>
    </w:lvl>
    <w:lvl w:ilvl="3" w:tplc="B516A518" w:tentative="1">
      <w:start w:val="1"/>
      <w:numFmt w:val="bullet"/>
      <w:lvlText w:val=""/>
      <w:lvlJc w:val="left"/>
      <w:pPr>
        <w:ind w:left="2520" w:hanging="360"/>
      </w:pPr>
      <w:rPr>
        <w:rFonts w:ascii="Symbol" w:hAnsi="Symbol" w:hint="default"/>
      </w:rPr>
    </w:lvl>
    <w:lvl w:ilvl="4" w:tplc="206C430C" w:tentative="1">
      <w:start w:val="1"/>
      <w:numFmt w:val="bullet"/>
      <w:lvlText w:val="o"/>
      <w:lvlJc w:val="left"/>
      <w:pPr>
        <w:ind w:left="3240" w:hanging="360"/>
      </w:pPr>
      <w:rPr>
        <w:rFonts w:ascii="Courier New" w:hAnsi="Courier New" w:cs="Courier New" w:hint="default"/>
      </w:rPr>
    </w:lvl>
    <w:lvl w:ilvl="5" w:tplc="B3066D02" w:tentative="1">
      <w:start w:val="1"/>
      <w:numFmt w:val="bullet"/>
      <w:lvlText w:val=""/>
      <w:lvlJc w:val="left"/>
      <w:pPr>
        <w:ind w:left="3960" w:hanging="360"/>
      </w:pPr>
      <w:rPr>
        <w:rFonts w:ascii="Wingdings" w:hAnsi="Wingdings" w:hint="default"/>
      </w:rPr>
    </w:lvl>
    <w:lvl w:ilvl="6" w:tplc="56D22B24" w:tentative="1">
      <w:start w:val="1"/>
      <w:numFmt w:val="bullet"/>
      <w:lvlText w:val=""/>
      <w:lvlJc w:val="left"/>
      <w:pPr>
        <w:ind w:left="4680" w:hanging="360"/>
      </w:pPr>
      <w:rPr>
        <w:rFonts w:ascii="Symbol" w:hAnsi="Symbol" w:hint="default"/>
      </w:rPr>
    </w:lvl>
    <w:lvl w:ilvl="7" w:tplc="671ACC30" w:tentative="1">
      <w:start w:val="1"/>
      <w:numFmt w:val="bullet"/>
      <w:lvlText w:val="o"/>
      <w:lvlJc w:val="left"/>
      <w:pPr>
        <w:ind w:left="5400" w:hanging="360"/>
      </w:pPr>
      <w:rPr>
        <w:rFonts w:ascii="Courier New" w:hAnsi="Courier New" w:cs="Courier New" w:hint="default"/>
      </w:rPr>
    </w:lvl>
    <w:lvl w:ilvl="8" w:tplc="05D0521E" w:tentative="1">
      <w:start w:val="1"/>
      <w:numFmt w:val="bullet"/>
      <w:lvlText w:val=""/>
      <w:lvlJc w:val="left"/>
      <w:pPr>
        <w:ind w:left="6120" w:hanging="360"/>
      </w:pPr>
      <w:rPr>
        <w:rFonts w:ascii="Wingdings" w:hAnsi="Wingdings" w:hint="default"/>
      </w:rPr>
    </w:lvl>
  </w:abstractNum>
  <w:abstractNum w:abstractNumId="11" w15:restartNumberingAfterBreak="0">
    <w:nsid w:val="65DB5180"/>
    <w:multiLevelType w:val="hybridMultilevel"/>
    <w:tmpl w:val="E74017BA"/>
    <w:lvl w:ilvl="0" w:tplc="98544C72">
      <w:start w:val="1"/>
      <w:numFmt w:val="bullet"/>
      <w:lvlText w:val=""/>
      <w:lvlJc w:val="left"/>
      <w:pPr>
        <w:ind w:left="720" w:hanging="360"/>
      </w:pPr>
      <w:rPr>
        <w:rFonts w:ascii="Symbol" w:hAnsi="Symbol" w:hint="default"/>
      </w:rPr>
    </w:lvl>
    <w:lvl w:ilvl="1" w:tplc="155E32B6" w:tentative="1">
      <w:start w:val="1"/>
      <w:numFmt w:val="bullet"/>
      <w:lvlText w:val="o"/>
      <w:lvlJc w:val="left"/>
      <w:pPr>
        <w:ind w:left="1440" w:hanging="360"/>
      </w:pPr>
      <w:rPr>
        <w:rFonts w:ascii="Courier New" w:hAnsi="Courier New" w:cs="Courier New" w:hint="default"/>
      </w:rPr>
    </w:lvl>
    <w:lvl w:ilvl="2" w:tplc="C77EA910" w:tentative="1">
      <w:start w:val="1"/>
      <w:numFmt w:val="bullet"/>
      <w:lvlText w:val=""/>
      <w:lvlJc w:val="left"/>
      <w:pPr>
        <w:ind w:left="2160" w:hanging="360"/>
      </w:pPr>
      <w:rPr>
        <w:rFonts w:ascii="Wingdings" w:hAnsi="Wingdings" w:hint="default"/>
      </w:rPr>
    </w:lvl>
    <w:lvl w:ilvl="3" w:tplc="4F26F20C" w:tentative="1">
      <w:start w:val="1"/>
      <w:numFmt w:val="bullet"/>
      <w:lvlText w:val=""/>
      <w:lvlJc w:val="left"/>
      <w:pPr>
        <w:ind w:left="2880" w:hanging="360"/>
      </w:pPr>
      <w:rPr>
        <w:rFonts w:ascii="Symbol" w:hAnsi="Symbol" w:hint="default"/>
      </w:rPr>
    </w:lvl>
    <w:lvl w:ilvl="4" w:tplc="4F12E9B6" w:tentative="1">
      <w:start w:val="1"/>
      <w:numFmt w:val="bullet"/>
      <w:lvlText w:val="o"/>
      <w:lvlJc w:val="left"/>
      <w:pPr>
        <w:ind w:left="3600" w:hanging="360"/>
      </w:pPr>
      <w:rPr>
        <w:rFonts w:ascii="Courier New" w:hAnsi="Courier New" w:cs="Courier New" w:hint="default"/>
      </w:rPr>
    </w:lvl>
    <w:lvl w:ilvl="5" w:tplc="AEACAA3A" w:tentative="1">
      <w:start w:val="1"/>
      <w:numFmt w:val="bullet"/>
      <w:lvlText w:val=""/>
      <w:lvlJc w:val="left"/>
      <w:pPr>
        <w:ind w:left="4320" w:hanging="360"/>
      </w:pPr>
      <w:rPr>
        <w:rFonts w:ascii="Wingdings" w:hAnsi="Wingdings" w:hint="default"/>
      </w:rPr>
    </w:lvl>
    <w:lvl w:ilvl="6" w:tplc="DD04696E" w:tentative="1">
      <w:start w:val="1"/>
      <w:numFmt w:val="bullet"/>
      <w:lvlText w:val=""/>
      <w:lvlJc w:val="left"/>
      <w:pPr>
        <w:ind w:left="5040" w:hanging="360"/>
      </w:pPr>
      <w:rPr>
        <w:rFonts w:ascii="Symbol" w:hAnsi="Symbol" w:hint="default"/>
      </w:rPr>
    </w:lvl>
    <w:lvl w:ilvl="7" w:tplc="342A79B4" w:tentative="1">
      <w:start w:val="1"/>
      <w:numFmt w:val="bullet"/>
      <w:lvlText w:val="o"/>
      <w:lvlJc w:val="left"/>
      <w:pPr>
        <w:ind w:left="5760" w:hanging="360"/>
      </w:pPr>
      <w:rPr>
        <w:rFonts w:ascii="Courier New" w:hAnsi="Courier New" w:cs="Courier New" w:hint="default"/>
      </w:rPr>
    </w:lvl>
    <w:lvl w:ilvl="8" w:tplc="8200DAEC" w:tentative="1">
      <w:start w:val="1"/>
      <w:numFmt w:val="bullet"/>
      <w:lvlText w:val=""/>
      <w:lvlJc w:val="left"/>
      <w:pPr>
        <w:ind w:left="6480" w:hanging="360"/>
      </w:pPr>
      <w:rPr>
        <w:rFonts w:ascii="Wingdings" w:hAnsi="Wingdings" w:hint="default"/>
      </w:rPr>
    </w:lvl>
  </w:abstractNum>
  <w:abstractNum w:abstractNumId="12" w15:restartNumberingAfterBreak="0">
    <w:nsid w:val="7E6F4F06"/>
    <w:multiLevelType w:val="hybridMultilevel"/>
    <w:tmpl w:val="B32089D4"/>
    <w:lvl w:ilvl="0" w:tplc="0DBEAE42">
      <w:start w:val="1"/>
      <w:numFmt w:val="bullet"/>
      <w:lvlText w:val=""/>
      <w:lvlJc w:val="left"/>
      <w:pPr>
        <w:ind w:left="360" w:hanging="360"/>
      </w:pPr>
      <w:rPr>
        <w:rFonts w:ascii="Symbol" w:hAnsi="Symbol" w:hint="default"/>
      </w:rPr>
    </w:lvl>
    <w:lvl w:ilvl="1" w:tplc="9208DC0A" w:tentative="1">
      <w:start w:val="1"/>
      <w:numFmt w:val="bullet"/>
      <w:lvlText w:val="o"/>
      <w:lvlJc w:val="left"/>
      <w:pPr>
        <w:ind w:left="1080" w:hanging="360"/>
      </w:pPr>
      <w:rPr>
        <w:rFonts w:ascii="Courier New" w:hAnsi="Courier New" w:cs="Courier New" w:hint="default"/>
      </w:rPr>
    </w:lvl>
    <w:lvl w:ilvl="2" w:tplc="168A2B70" w:tentative="1">
      <w:start w:val="1"/>
      <w:numFmt w:val="bullet"/>
      <w:lvlText w:val=""/>
      <w:lvlJc w:val="left"/>
      <w:pPr>
        <w:ind w:left="1800" w:hanging="360"/>
      </w:pPr>
      <w:rPr>
        <w:rFonts w:ascii="Wingdings" w:hAnsi="Wingdings" w:hint="default"/>
      </w:rPr>
    </w:lvl>
    <w:lvl w:ilvl="3" w:tplc="C3006920" w:tentative="1">
      <w:start w:val="1"/>
      <w:numFmt w:val="bullet"/>
      <w:lvlText w:val=""/>
      <w:lvlJc w:val="left"/>
      <w:pPr>
        <w:ind w:left="2520" w:hanging="360"/>
      </w:pPr>
      <w:rPr>
        <w:rFonts w:ascii="Symbol" w:hAnsi="Symbol" w:hint="default"/>
      </w:rPr>
    </w:lvl>
    <w:lvl w:ilvl="4" w:tplc="86C6C5FC" w:tentative="1">
      <w:start w:val="1"/>
      <w:numFmt w:val="bullet"/>
      <w:lvlText w:val="o"/>
      <w:lvlJc w:val="left"/>
      <w:pPr>
        <w:ind w:left="3240" w:hanging="360"/>
      </w:pPr>
      <w:rPr>
        <w:rFonts w:ascii="Courier New" w:hAnsi="Courier New" w:cs="Courier New" w:hint="default"/>
      </w:rPr>
    </w:lvl>
    <w:lvl w:ilvl="5" w:tplc="F51A68D6" w:tentative="1">
      <w:start w:val="1"/>
      <w:numFmt w:val="bullet"/>
      <w:lvlText w:val=""/>
      <w:lvlJc w:val="left"/>
      <w:pPr>
        <w:ind w:left="3960" w:hanging="360"/>
      </w:pPr>
      <w:rPr>
        <w:rFonts w:ascii="Wingdings" w:hAnsi="Wingdings" w:hint="default"/>
      </w:rPr>
    </w:lvl>
    <w:lvl w:ilvl="6" w:tplc="3E9AF3DE" w:tentative="1">
      <w:start w:val="1"/>
      <w:numFmt w:val="bullet"/>
      <w:lvlText w:val=""/>
      <w:lvlJc w:val="left"/>
      <w:pPr>
        <w:ind w:left="4680" w:hanging="360"/>
      </w:pPr>
      <w:rPr>
        <w:rFonts w:ascii="Symbol" w:hAnsi="Symbol" w:hint="default"/>
      </w:rPr>
    </w:lvl>
    <w:lvl w:ilvl="7" w:tplc="32E85E36" w:tentative="1">
      <w:start w:val="1"/>
      <w:numFmt w:val="bullet"/>
      <w:lvlText w:val="o"/>
      <w:lvlJc w:val="left"/>
      <w:pPr>
        <w:ind w:left="5400" w:hanging="360"/>
      </w:pPr>
      <w:rPr>
        <w:rFonts w:ascii="Courier New" w:hAnsi="Courier New" w:cs="Courier New" w:hint="default"/>
      </w:rPr>
    </w:lvl>
    <w:lvl w:ilvl="8" w:tplc="99C6BF18"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2"/>
  </w:num>
  <w:num w:numId="6">
    <w:abstractNumId w:val="1"/>
  </w:num>
  <w:num w:numId="7">
    <w:abstractNumId w:val="8"/>
  </w:num>
  <w:num w:numId="8">
    <w:abstractNumId w:val="4"/>
  </w:num>
  <w:num w:numId="9">
    <w:abstractNumId w:val="11"/>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B"/>
    <w:rsid w:val="0000150A"/>
    <w:rsid w:val="000039C0"/>
    <w:rsid w:val="0000758D"/>
    <w:rsid w:val="00010716"/>
    <w:rsid w:val="00012EB1"/>
    <w:rsid w:val="00013307"/>
    <w:rsid w:val="00016144"/>
    <w:rsid w:val="00024A50"/>
    <w:rsid w:val="00024E20"/>
    <w:rsid w:val="000251F1"/>
    <w:rsid w:val="00030EED"/>
    <w:rsid w:val="00032791"/>
    <w:rsid w:val="00041716"/>
    <w:rsid w:val="000426E5"/>
    <w:rsid w:val="0004343B"/>
    <w:rsid w:val="00044134"/>
    <w:rsid w:val="00044DA2"/>
    <w:rsid w:val="00046294"/>
    <w:rsid w:val="00046DA8"/>
    <w:rsid w:val="00047F3A"/>
    <w:rsid w:val="0005493B"/>
    <w:rsid w:val="00060004"/>
    <w:rsid w:val="0006180A"/>
    <w:rsid w:val="00063348"/>
    <w:rsid w:val="00070704"/>
    <w:rsid w:val="00074866"/>
    <w:rsid w:val="000758A1"/>
    <w:rsid w:val="00076186"/>
    <w:rsid w:val="00077200"/>
    <w:rsid w:val="00077CA7"/>
    <w:rsid w:val="00081B27"/>
    <w:rsid w:val="0008356B"/>
    <w:rsid w:val="000857DA"/>
    <w:rsid w:val="00087E14"/>
    <w:rsid w:val="00091560"/>
    <w:rsid w:val="00095EAF"/>
    <w:rsid w:val="000A2625"/>
    <w:rsid w:val="000A58DB"/>
    <w:rsid w:val="000B3612"/>
    <w:rsid w:val="000B69E2"/>
    <w:rsid w:val="000C4475"/>
    <w:rsid w:val="000C67AA"/>
    <w:rsid w:val="000C7B44"/>
    <w:rsid w:val="000D6B91"/>
    <w:rsid w:val="000E21E5"/>
    <w:rsid w:val="000E2EE9"/>
    <w:rsid w:val="000F0531"/>
    <w:rsid w:val="000F1E71"/>
    <w:rsid w:val="000F47D1"/>
    <w:rsid w:val="000F56FF"/>
    <w:rsid w:val="00100185"/>
    <w:rsid w:val="00110556"/>
    <w:rsid w:val="00111750"/>
    <w:rsid w:val="0011190A"/>
    <w:rsid w:val="00113B48"/>
    <w:rsid w:val="00121303"/>
    <w:rsid w:val="00126E64"/>
    <w:rsid w:val="0013591B"/>
    <w:rsid w:val="00141E7C"/>
    <w:rsid w:val="0014392C"/>
    <w:rsid w:val="0014499B"/>
    <w:rsid w:val="0014611F"/>
    <w:rsid w:val="0015449D"/>
    <w:rsid w:val="001619DB"/>
    <w:rsid w:val="00182C87"/>
    <w:rsid w:val="00184122"/>
    <w:rsid w:val="00186F21"/>
    <w:rsid w:val="00187327"/>
    <w:rsid w:val="001911BE"/>
    <w:rsid w:val="00197ED4"/>
    <w:rsid w:val="001A1474"/>
    <w:rsid w:val="001A3075"/>
    <w:rsid w:val="001A5E82"/>
    <w:rsid w:val="001B1CE3"/>
    <w:rsid w:val="001B345D"/>
    <w:rsid w:val="001C0957"/>
    <w:rsid w:val="001C14C8"/>
    <w:rsid w:val="001C291F"/>
    <w:rsid w:val="001C3367"/>
    <w:rsid w:val="001C4464"/>
    <w:rsid w:val="001D39FA"/>
    <w:rsid w:val="001D3A06"/>
    <w:rsid w:val="001E5732"/>
    <w:rsid w:val="001F1611"/>
    <w:rsid w:val="002004F8"/>
    <w:rsid w:val="00201040"/>
    <w:rsid w:val="00201789"/>
    <w:rsid w:val="002023C5"/>
    <w:rsid w:val="00204A48"/>
    <w:rsid w:val="002079C4"/>
    <w:rsid w:val="00210694"/>
    <w:rsid w:val="00217A99"/>
    <w:rsid w:val="00221354"/>
    <w:rsid w:val="00222466"/>
    <w:rsid w:val="002225CF"/>
    <w:rsid w:val="002251BA"/>
    <w:rsid w:val="00227C45"/>
    <w:rsid w:val="002307CA"/>
    <w:rsid w:val="00234961"/>
    <w:rsid w:val="00246096"/>
    <w:rsid w:val="00246662"/>
    <w:rsid w:val="00254C85"/>
    <w:rsid w:val="00256085"/>
    <w:rsid w:val="00262A65"/>
    <w:rsid w:val="00262FCA"/>
    <w:rsid w:val="002651C3"/>
    <w:rsid w:val="00266242"/>
    <w:rsid w:val="002677EC"/>
    <w:rsid w:val="00273CBF"/>
    <w:rsid w:val="00276DD4"/>
    <w:rsid w:val="00277FF2"/>
    <w:rsid w:val="00286EE7"/>
    <w:rsid w:val="00291ECB"/>
    <w:rsid w:val="00292E4A"/>
    <w:rsid w:val="002932FF"/>
    <w:rsid w:val="00295D42"/>
    <w:rsid w:val="002A1119"/>
    <w:rsid w:val="002B2F4D"/>
    <w:rsid w:val="002B34E0"/>
    <w:rsid w:val="002B3554"/>
    <w:rsid w:val="002B4420"/>
    <w:rsid w:val="002B5831"/>
    <w:rsid w:val="002C1923"/>
    <w:rsid w:val="002C223B"/>
    <w:rsid w:val="002C32DE"/>
    <w:rsid w:val="002D073D"/>
    <w:rsid w:val="002D2B76"/>
    <w:rsid w:val="002D50A8"/>
    <w:rsid w:val="002E178B"/>
    <w:rsid w:val="002E2C8C"/>
    <w:rsid w:val="002E2E74"/>
    <w:rsid w:val="002E30A7"/>
    <w:rsid w:val="002E5640"/>
    <w:rsid w:val="002F20ED"/>
    <w:rsid w:val="002F210E"/>
    <w:rsid w:val="002F5EF7"/>
    <w:rsid w:val="00301ABB"/>
    <w:rsid w:val="003033C6"/>
    <w:rsid w:val="00305289"/>
    <w:rsid w:val="003100D5"/>
    <w:rsid w:val="00310F66"/>
    <w:rsid w:val="003125EB"/>
    <w:rsid w:val="003133E7"/>
    <w:rsid w:val="00313F3E"/>
    <w:rsid w:val="0031783E"/>
    <w:rsid w:val="00321625"/>
    <w:rsid w:val="00331D9F"/>
    <w:rsid w:val="003324A4"/>
    <w:rsid w:val="003345E9"/>
    <w:rsid w:val="00335008"/>
    <w:rsid w:val="003402CF"/>
    <w:rsid w:val="00340527"/>
    <w:rsid w:val="00345474"/>
    <w:rsid w:val="00350166"/>
    <w:rsid w:val="00352B94"/>
    <w:rsid w:val="00360A5A"/>
    <w:rsid w:val="00364823"/>
    <w:rsid w:val="003674D9"/>
    <w:rsid w:val="00381EDE"/>
    <w:rsid w:val="00384A25"/>
    <w:rsid w:val="00385084"/>
    <w:rsid w:val="00390448"/>
    <w:rsid w:val="00390F0E"/>
    <w:rsid w:val="00396BDF"/>
    <w:rsid w:val="003B606F"/>
    <w:rsid w:val="003C1336"/>
    <w:rsid w:val="003D362F"/>
    <w:rsid w:val="003D39B6"/>
    <w:rsid w:val="003D4776"/>
    <w:rsid w:val="003D59B2"/>
    <w:rsid w:val="003D5A05"/>
    <w:rsid w:val="003F4759"/>
    <w:rsid w:val="003F5AFA"/>
    <w:rsid w:val="00402BE1"/>
    <w:rsid w:val="00406319"/>
    <w:rsid w:val="0040666D"/>
    <w:rsid w:val="00411B84"/>
    <w:rsid w:val="00412400"/>
    <w:rsid w:val="0042504C"/>
    <w:rsid w:val="00425F7A"/>
    <w:rsid w:val="0043504C"/>
    <w:rsid w:val="004508C8"/>
    <w:rsid w:val="004535FC"/>
    <w:rsid w:val="0046340C"/>
    <w:rsid w:val="00471E43"/>
    <w:rsid w:val="00480CEB"/>
    <w:rsid w:val="00481D4B"/>
    <w:rsid w:val="00482D0F"/>
    <w:rsid w:val="004845AF"/>
    <w:rsid w:val="004847A8"/>
    <w:rsid w:val="00485B5F"/>
    <w:rsid w:val="00494D8F"/>
    <w:rsid w:val="00496083"/>
    <w:rsid w:val="00497EF4"/>
    <w:rsid w:val="004A7D09"/>
    <w:rsid w:val="004B1B8F"/>
    <w:rsid w:val="004B7CCF"/>
    <w:rsid w:val="004D0231"/>
    <w:rsid w:val="004E13FC"/>
    <w:rsid w:val="004E266F"/>
    <w:rsid w:val="004E3F44"/>
    <w:rsid w:val="004E40EB"/>
    <w:rsid w:val="004F0A7E"/>
    <w:rsid w:val="004F2D52"/>
    <w:rsid w:val="004F2E5E"/>
    <w:rsid w:val="004F30CD"/>
    <w:rsid w:val="0050250F"/>
    <w:rsid w:val="005029A4"/>
    <w:rsid w:val="00506551"/>
    <w:rsid w:val="00506B0B"/>
    <w:rsid w:val="00512516"/>
    <w:rsid w:val="00523638"/>
    <w:rsid w:val="00525CBE"/>
    <w:rsid w:val="0053391F"/>
    <w:rsid w:val="00534F74"/>
    <w:rsid w:val="005352DB"/>
    <w:rsid w:val="00542840"/>
    <w:rsid w:val="00546D92"/>
    <w:rsid w:val="00553A1A"/>
    <w:rsid w:val="00554E87"/>
    <w:rsid w:val="00555DAA"/>
    <w:rsid w:val="00557AA9"/>
    <w:rsid w:val="00560D60"/>
    <w:rsid w:val="00564A5D"/>
    <w:rsid w:val="00567207"/>
    <w:rsid w:val="00570AEF"/>
    <w:rsid w:val="00574278"/>
    <w:rsid w:val="005769F7"/>
    <w:rsid w:val="00581329"/>
    <w:rsid w:val="005817FA"/>
    <w:rsid w:val="00583749"/>
    <w:rsid w:val="00585E9A"/>
    <w:rsid w:val="00590675"/>
    <w:rsid w:val="00595104"/>
    <w:rsid w:val="005A5EB1"/>
    <w:rsid w:val="005B0031"/>
    <w:rsid w:val="005B0C17"/>
    <w:rsid w:val="005B0C33"/>
    <w:rsid w:val="005B5448"/>
    <w:rsid w:val="005B69E8"/>
    <w:rsid w:val="005C15E7"/>
    <w:rsid w:val="005C39B5"/>
    <w:rsid w:val="005C470B"/>
    <w:rsid w:val="005C5AFF"/>
    <w:rsid w:val="005D09CE"/>
    <w:rsid w:val="005D2ADB"/>
    <w:rsid w:val="005D3CE1"/>
    <w:rsid w:val="005D5D48"/>
    <w:rsid w:val="005E4486"/>
    <w:rsid w:val="005E6B62"/>
    <w:rsid w:val="005F0424"/>
    <w:rsid w:val="005F3BCA"/>
    <w:rsid w:val="005F41FA"/>
    <w:rsid w:val="005F6B57"/>
    <w:rsid w:val="00603AB0"/>
    <w:rsid w:val="0061017D"/>
    <w:rsid w:val="0061021E"/>
    <w:rsid w:val="00610CC5"/>
    <w:rsid w:val="00612EE0"/>
    <w:rsid w:val="006153C6"/>
    <w:rsid w:val="00616014"/>
    <w:rsid w:val="00623D3A"/>
    <w:rsid w:val="0062742C"/>
    <w:rsid w:val="006332EB"/>
    <w:rsid w:val="00633AE5"/>
    <w:rsid w:val="00634F12"/>
    <w:rsid w:val="00636C16"/>
    <w:rsid w:val="0063755D"/>
    <w:rsid w:val="006409E7"/>
    <w:rsid w:val="006453E6"/>
    <w:rsid w:val="006500AD"/>
    <w:rsid w:val="00652463"/>
    <w:rsid w:val="006541CE"/>
    <w:rsid w:val="00660489"/>
    <w:rsid w:val="00664C66"/>
    <w:rsid w:val="00666C71"/>
    <w:rsid w:val="0067385C"/>
    <w:rsid w:val="00675F9B"/>
    <w:rsid w:val="0068482C"/>
    <w:rsid w:val="00685EBA"/>
    <w:rsid w:val="006942D4"/>
    <w:rsid w:val="006A1AAD"/>
    <w:rsid w:val="006B0AA0"/>
    <w:rsid w:val="006B0FE4"/>
    <w:rsid w:val="006B1CA4"/>
    <w:rsid w:val="006B3C3D"/>
    <w:rsid w:val="006B73FD"/>
    <w:rsid w:val="006C19A3"/>
    <w:rsid w:val="006C3815"/>
    <w:rsid w:val="006C64BA"/>
    <w:rsid w:val="006D4659"/>
    <w:rsid w:val="006D6C6E"/>
    <w:rsid w:val="006E2120"/>
    <w:rsid w:val="006E456D"/>
    <w:rsid w:val="006E7BF7"/>
    <w:rsid w:val="006F4021"/>
    <w:rsid w:val="00701FC5"/>
    <w:rsid w:val="007072C9"/>
    <w:rsid w:val="00710986"/>
    <w:rsid w:val="00712749"/>
    <w:rsid w:val="007141CD"/>
    <w:rsid w:val="00714B75"/>
    <w:rsid w:val="007248F0"/>
    <w:rsid w:val="007323D3"/>
    <w:rsid w:val="00733BC0"/>
    <w:rsid w:val="007345C5"/>
    <w:rsid w:val="007357CE"/>
    <w:rsid w:val="00746A23"/>
    <w:rsid w:val="007503CB"/>
    <w:rsid w:val="00754A16"/>
    <w:rsid w:val="00756990"/>
    <w:rsid w:val="007612F4"/>
    <w:rsid w:val="007632C5"/>
    <w:rsid w:val="00773FC2"/>
    <w:rsid w:val="00774631"/>
    <w:rsid w:val="00783DBD"/>
    <w:rsid w:val="00786235"/>
    <w:rsid w:val="007869DD"/>
    <w:rsid w:val="00790682"/>
    <w:rsid w:val="00792DE1"/>
    <w:rsid w:val="007A0734"/>
    <w:rsid w:val="007A1B2E"/>
    <w:rsid w:val="007A2441"/>
    <w:rsid w:val="007B5C65"/>
    <w:rsid w:val="007B7A44"/>
    <w:rsid w:val="007C4F48"/>
    <w:rsid w:val="007D0BA5"/>
    <w:rsid w:val="007D1CEB"/>
    <w:rsid w:val="007D4E5B"/>
    <w:rsid w:val="007D59C4"/>
    <w:rsid w:val="007D5EC2"/>
    <w:rsid w:val="007D79C2"/>
    <w:rsid w:val="007D7E5D"/>
    <w:rsid w:val="007E3F0B"/>
    <w:rsid w:val="007E5BAD"/>
    <w:rsid w:val="007E791B"/>
    <w:rsid w:val="007F00BD"/>
    <w:rsid w:val="00805747"/>
    <w:rsid w:val="00807B46"/>
    <w:rsid w:val="00811ECC"/>
    <w:rsid w:val="008141B1"/>
    <w:rsid w:val="008227D7"/>
    <w:rsid w:val="00826FDE"/>
    <w:rsid w:val="00833BBF"/>
    <w:rsid w:val="008365DD"/>
    <w:rsid w:val="00841AF8"/>
    <w:rsid w:val="0084508E"/>
    <w:rsid w:val="00850770"/>
    <w:rsid w:val="00851C07"/>
    <w:rsid w:val="00853A6B"/>
    <w:rsid w:val="008577FF"/>
    <w:rsid w:val="0086445A"/>
    <w:rsid w:val="00870643"/>
    <w:rsid w:val="00871064"/>
    <w:rsid w:val="00873D7E"/>
    <w:rsid w:val="008939CC"/>
    <w:rsid w:val="008A035B"/>
    <w:rsid w:val="008A61EB"/>
    <w:rsid w:val="008A6435"/>
    <w:rsid w:val="008B4757"/>
    <w:rsid w:val="008C101E"/>
    <w:rsid w:val="008C1C81"/>
    <w:rsid w:val="008E24F5"/>
    <w:rsid w:val="008E6AC8"/>
    <w:rsid w:val="008F233E"/>
    <w:rsid w:val="008F2D2C"/>
    <w:rsid w:val="008F3427"/>
    <w:rsid w:val="0090091E"/>
    <w:rsid w:val="009017E3"/>
    <w:rsid w:val="009022D1"/>
    <w:rsid w:val="00906416"/>
    <w:rsid w:val="00906767"/>
    <w:rsid w:val="00911BE7"/>
    <w:rsid w:val="009143C3"/>
    <w:rsid w:val="009152A3"/>
    <w:rsid w:val="00915451"/>
    <w:rsid w:val="009223AD"/>
    <w:rsid w:val="0092257F"/>
    <w:rsid w:val="00923B3A"/>
    <w:rsid w:val="00931358"/>
    <w:rsid w:val="00936776"/>
    <w:rsid w:val="009369BC"/>
    <w:rsid w:val="00937265"/>
    <w:rsid w:val="0095410F"/>
    <w:rsid w:val="00957670"/>
    <w:rsid w:val="00962CE1"/>
    <w:rsid w:val="009636D2"/>
    <w:rsid w:val="009701D5"/>
    <w:rsid w:val="0098681B"/>
    <w:rsid w:val="009949D8"/>
    <w:rsid w:val="009A2332"/>
    <w:rsid w:val="009B171D"/>
    <w:rsid w:val="009B1F90"/>
    <w:rsid w:val="009B35DC"/>
    <w:rsid w:val="009C721E"/>
    <w:rsid w:val="009D19F2"/>
    <w:rsid w:val="009E03F1"/>
    <w:rsid w:val="009F25C8"/>
    <w:rsid w:val="009F54FF"/>
    <w:rsid w:val="009F5DCB"/>
    <w:rsid w:val="00A02F7C"/>
    <w:rsid w:val="00A04378"/>
    <w:rsid w:val="00A17ED4"/>
    <w:rsid w:val="00A2236A"/>
    <w:rsid w:val="00A25A5B"/>
    <w:rsid w:val="00A26644"/>
    <w:rsid w:val="00A31D8E"/>
    <w:rsid w:val="00A3530B"/>
    <w:rsid w:val="00A40477"/>
    <w:rsid w:val="00A541BA"/>
    <w:rsid w:val="00A63198"/>
    <w:rsid w:val="00A70BDE"/>
    <w:rsid w:val="00A716A7"/>
    <w:rsid w:val="00A73D13"/>
    <w:rsid w:val="00A81BD1"/>
    <w:rsid w:val="00A84EE4"/>
    <w:rsid w:val="00A92A21"/>
    <w:rsid w:val="00A92F9D"/>
    <w:rsid w:val="00A9600B"/>
    <w:rsid w:val="00AA10F7"/>
    <w:rsid w:val="00AA6019"/>
    <w:rsid w:val="00AB4B85"/>
    <w:rsid w:val="00AB5811"/>
    <w:rsid w:val="00AC0DFB"/>
    <w:rsid w:val="00AD5D37"/>
    <w:rsid w:val="00AE01F5"/>
    <w:rsid w:val="00AE3230"/>
    <w:rsid w:val="00AF4638"/>
    <w:rsid w:val="00AF5DAD"/>
    <w:rsid w:val="00AF6288"/>
    <w:rsid w:val="00B0410C"/>
    <w:rsid w:val="00B11B7C"/>
    <w:rsid w:val="00B141CA"/>
    <w:rsid w:val="00B16CFB"/>
    <w:rsid w:val="00B226FF"/>
    <w:rsid w:val="00B24C81"/>
    <w:rsid w:val="00B252FF"/>
    <w:rsid w:val="00B30995"/>
    <w:rsid w:val="00B30AF9"/>
    <w:rsid w:val="00B34685"/>
    <w:rsid w:val="00B4224A"/>
    <w:rsid w:val="00B4398D"/>
    <w:rsid w:val="00B46BE1"/>
    <w:rsid w:val="00B51318"/>
    <w:rsid w:val="00B519D2"/>
    <w:rsid w:val="00B53A8A"/>
    <w:rsid w:val="00B53FBE"/>
    <w:rsid w:val="00B571BA"/>
    <w:rsid w:val="00B6147A"/>
    <w:rsid w:val="00B623DC"/>
    <w:rsid w:val="00B63194"/>
    <w:rsid w:val="00B64AF8"/>
    <w:rsid w:val="00B678C7"/>
    <w:rsid w:val="00B71562"/>
    <w:rsid w:val="00B74398"/>
    <w:rsid w:val="00B75F66"/>
    <w:rsid w:val="00B83D1A"/>
    <w:rsid w:val="00B8605B"/>
    <w:rsid w:val="00B90EBA"/>
    <w:rsid w:val="00B947D9"/>
    <w:rsid w:val="00B9726F"/>
    <w:rsid w:val="00BB0ED0"/>
    <w:rsid w:val="00BB5BA7"/>
    <w:rsid w:val="00BB72D1"/>
    <w:rsid w:val="00BC0CBF"/>
    <w:rsid w:val="00BC3E53"/>
    <w:rsid w:val="00BC56C9"/>
    <w:rsid w:val="00BE0BC3"/>
    <w:rsid w:val="00BE46AF"/>
    <w:rsid w:val="00BE5EEF"/>
    <w:rsid w:val="00BF4BAD"/>
    <w:rsid w:val="00BF7ACB"/>
    <w:rsid w:val="00C01E6D"/>
    <w:rsid w:val="00C038DD"/>
    <w:rsid w:val="00C04B90"/>
    <w:rsid w:val="00C06855"/>
    <w:rsid w:val="00C107C6"/>
    <w:rsid w:val="00C111DF"/>
    <w:rsid w:val="00C13CF4"/>
    <w:rsid w:val="00C173B5"/>
    <w:rsid w:val="00C233D7"/>
    <w:rsid w:val="00C2690D"/>
    <w:rsid w:val="00C302CA"/>
    <w:rsid w:val="00C30379"/>
    <w:rsid w:val="00C31864"/>
    <w:rsid w:val="00C327EB"/>
    <w:rsid w:val="00C428BC"/>
    <w:rsid w:val="00C44F0E"/>
    <w:rsid w:val="00C47DE8"/>
    <w:rsid w:val="00C508E4"/>
    <w:rsid w:val="00C527C9"/>
    <w:rsid w:val="00C52BF4"/>
    <w:rsid w:val="00C55883"/>
    <w:rsid w:val="00C6177E"/>
    <w:rsid w:val="00C67643"/>
    <w:rsid w:val="00C7399D"/>
    <w:rsid w:val="00C757F5"/>
    <w:rsid w:val="00C76302"/>
    <w:rsid w:val="00C82953"/>
    <w:rsid w:val="00C90D38"/>
    <w:rsid w:val="00C95A21"/>
    <w:rsid w:val="00CA1EED"/>
    <w:rsid w:val="00CA49C3"/>
    <w:rsid w:val="00CA779E"/>
    <w:rsid w:val="00CB300D"/>
    <w:rsid w:val="00CB3996"/>
    <w:rsid w:val="00CB6705"/>
    <w:rsid w:val="00CB7D0B"/>
    <w:rsid w:val="00CD32E7"/>
    <w:rsid w:val="00CD3DD5"/>
    <w:rsid w:val="00CE3C33"/>
    <w:rsid w:val="00CE4788"/>
    <w:rsid w:val="00CF039D"/>
    <w:rsid w:val="00CF7E5F"/>
    <w:rsid w:val="00D05430"/>
    <w:rsid w:val="00D112CE"/>
    <w:rsid w:val="00D21728"/>
    <w:rsid w:val="00D427C0"/>
    <w:rsid w:val="00D43559"/>
    <w:rsid w:val="00D50FDF"/>
    <w:rsid w:val="00D527F2"/>
    <w:rsid w:val="00D543E4"/>
    <w:rsid w:val="00D6070B"/>
    <w:rsid w:val="00D6249A"/>
    <w:rsid w:val="00D625E8"/>
    <w:rsid w:val="00D638DB"/>
    <w:rsid w:val="00D63D93"/>
    <w:rsid w:val="00D66C27"/>
    <w:rsid w:val="00D70507"/>
    <w:rsid w:val="00D8391C"/>
    <w:rsid w:val="00D91850"/>
    <w:rsid w:val="00D9638C"/>
    <w:rsid w:val="00DB24B1"/>
    <w:rsid w:val="00DB7E8F"/>
    <w:rsid w:val="00DC4DB4"/>
    <w:rsid w:val="00DC4F6A"/>
    <w:rsid w:val="00DC6585"/>
    <w:rsid w:val="00DD23D4"/>
    <w:rsid w:val="00DD358F"/>
    <w:rsid w:val="00DE027F"/>
    <w:rsid w:val="00DE3044"/>
    <w:rsid w:val="00DE5113"/>
    <w:rsid w:val="00DE78AA"/>
    <w:rsid w:val="00DF081A"/>
    <w:rsid w:val="00E042FB"/>
    <w:rsid w:val="00E2534B"/>
    <w:rsid w:val="00E25396"/>
    <w:rsid w:val="00E26367"/>
    <w:rsid w:val="00E2792E"/>
    <w:rsid w:val="00E30DF5"/>
    <w:rsid w:val="00E32ED5"/>
    <w:rsid w:val="00E33388"/>
    <w:rsid w:val="00E4084C"/>
    <w:rsid w:val="00E40920"/>
    <w:rsid w:val="00E456B4"/>
    <w:rsid w:val="00E51518"/>
    <w:rsid w:val="00E54153"/>
    <w:rsid w:val="00E55C54"/>
    <w:rsid w:val="00E63D0F"/>
    <w:rsid w:val="00E73FB4"/>
    <w:rsid w:val="00E74903"/>
    <w:rsid w:val="00E75D3F"/>
    <w:rsid w:val="00E800BA"/>
    <w:rsid w:val="00E85D4D"/>
    <w:rsid w:val="00EA018F"/>
    <w:rsid w:val="00EA0E28"/>
    <w:rsid w:val="00EA3129"/>
    <w:rsid w:val="00EA34BD"/>
    <w:rsid w:val="00EB042F"/>
    <w:rsid w:val="00EB380C"/>
    <w:rsid w:val="00EC48CA"/>
    <w:rsid w:val="00EC5B63"/>
    <w:rsid w:val="00EC5F85"/>
    <w:rsid w:val="00EC6A0F"/>
    <w:rsid w:val="00ED771C"/>
    <w:rsid w:val="00EF5E47"/>
    <w:rsid w:val="00EF7A66"/>
    <w:rsid w:val="00F00DA7"/>
    <w:rsid w:val="00F01066"/>
    <w:rsid w:val="00F034C8"/>
    <w:rsid w:val="00F07AAA"/>
    <w:rsid w:val="00F07CD8"/>
    <w:rsid w:val="00F13A9F"/>
    <w:rsid w:val="00F17C8C"/>
    <w:rsid w:val="00F21E8D"/>
    <w:rsid w:val="00F2580E"/>
    <w:rsid w:val="00F338CD"/>
    <w:rsid w:val="00F35350"/>
    <w:rsid w:val="00F3712F"/>
    <w:rsid w:val="00F41CD5"/>
    <w:rsid w:val="00F46122"/>
    <w:rsid w:val="00F46706"/>
    <w:rsid w:val="00F61AE0"/>
    <w:rsid w:val="00F704A6"/>
    <w:rsid w:val="00F759FC"/>
    <w:rsid w:val="00F80BDD"/>
    <w:rsid w:val="00F85602"/>
    <w:rsid w:val="00F92E20"/>
    <w:rsid w:val="00F93B84"/>
    <w:rsid w:val="00F94CBB"/>
    <w:rsid w:val="00F967C1"/>
    <w:rsid w:val="00FA0F27"/>
    <w:rsid w:val="00FA1B38"/>
    <w:rsid w:val="00FA254E"/>
    <w:rsid w:val="00FA3557"/>
    <w:rsid w:val="00FB1CEF"/>
    <w:rsid w:val="00FB2C65"/>
    <w:rsid w:val="00FB37A3"/>
    <w:rsid w:val="00FB4069"/>
    <w:rsid w:val="00FB734D"/>
    <w:rsid w:val="00FC1015"/>
    <w:rsid w:val="00FD04E3"/>
    <w:rsid w:val="00FD132E"/>
    <w:rsid w:val="00FD7FAC"/>
    <w:rsid w:val="00FE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23A7"/>
  <w15:docId w15:val="{106C5940-7AB3-446F-9051-4173703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words">
    <w:name w:val="break-words"/>
    <w:basedOn w:val="DefaultParagraphFont"/>
    <w:rsid w:val="0004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C0F7-C65F-4AD1-A6E9-D072AEDE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CA0105305 LP10</dc:title>
  <dc:creator>User</dc:creator>
  <cp:lastModifiedBy>Damji, Aly</cp:lastModifiedBy>
  <cp:revision>3</cp:revision>
  <dcterms:created xsi:type="dcterms:W3CDTF">2022-04-08T18:31:00Z</dcterms:created>
  <dcterms:modified xsi:type="dcterms:W3CDTF">2022-04-09T02:20:00Z</dcterms:modified>
</cp:coreProperties>
</file>